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3"/>
        <w:keepNext w:val="0"/>
        <w:pBdr>
          <w:top w:val="nil"/>
          <w:left w:val="nil"/>
          <w:bottom w:val="nil"/>
          <w:right w:val="nil"/>
        </w:pBdr>
        <w:bidi w:val="0"/>
        <w:spacing w:before="200" w:after="0" w:line="276" w:lineRule="auto"/>
        <w:ind w:left="0" w:right="0" w:firstLine="0"/>
        <w:jc w:val="center"/>
        <w:outlineLvl w:val="2"/>
        <w:rPr>
          <w:rFonts w:ascii="Arial" w:cs="Arial" w:hAnsi="Arial" w:eastAsia="Arial"/>
          <w:b w:val="1"/>
          <w:bCs w:val="1"/>
          <w:outline w:val="0"/>
          <w:color w:val="4f81bd"/>
          <w:spacing w:val="0"/>
          <w:kern w:val="2"/>
          <w:sz w:val="22"/>
          <w:szCs w:val="22"/>
          <w:u w:color="4f81bd"/>
          <w:rtl w:val="0"/>
          <w:lang w:val="en-US"/>
          <w14:textFill>
            <w14:solidFill>
              <w14:srgbClr w14:val="4F81BD"/>
            </w14:solidFill>
          </w14:textFill>
        </w:rPr>
      </w:pPr>
      <w:r>
        <w:rPr>
          <w:rFonts w:ascii="Arial" w:hAnsi="Arial"/>
          <w:b w:val="1"/>
          <w:bCs w:val="1"/>
          <w:outline w:val="0"/>
          <w:color w:val="4f81bd"/>
          <w:spacing w:val="0"/>
          <w:kern w:val="2"/>
          <w:sz w:val="32"/>
          <w:szCs w:val="32"/>
          <w:u w:color="4f81bd"/>
          <w:rtl w:val="0"/>
          <w:lang w:val="en-US"/>
          <w14:textFill>
            <w14:solidFill>
              <w14:srgbClr w14:val="4F81BD"/>
            </w14:solidFill>
          </w14:textFill>
        </w:rPr>
        <w:t>YWAM LEADER CONFIDENTIAL REFERENCE</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Applicant:</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Ministry :</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Beginning Date:</w:t>
        <w:tab/>
        <w:tab/>
        <w:tab/>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Address:</w:t>
      </w:r>
      <w:r>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br w:type="textWrapping"/>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Tel:</w:t>
      </w:r>
    </w:p>
    <w:p>
      <w:pPr>
        <w:keepNext w:val="0"/>
        <w:keepLines w:val="0"/>
        <w:pageBreakBefore w:val="0"/>
        <w:widowControl w:val="0"/>
        <w:shd w:val="clear" w:color="auto" w:fill="auto"/>
        <w:suppressAutoHyphens w:val="0"/>
        <w:bidi w:val="0"/>
        <w:spacing w:before="0" w:after="200" w:line="276" w:lineRule="auto"/>
        <w:ind w:left="0" w:right="0" w:firstLine="0"/>
        <w:jc w:val="center"/>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(APPLICANT FILL OUT ABOVE)</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Youth With A Mission (YWAM) is an international, interdenominational Christian missionary organisation founded in 1960 which now has centres in 80 countries on all six continents.  The purpose of YWAM is three-fold :</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Evangelism</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Sharing the Good News of relationships with God and His Son Jesus Christ.</w:t>
      </w: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Training-</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Preparation for missionary service.</w:t>
      </w:r>
    </w:p>
    <w:p>
      <w:pPr>
        <w:keepNext w:val="0"/>
        <w:keepLines w:val="0"/>
        <w:pageBreakBefore w:val="0"/>
        <w:widowControl w:val="0"/>
        <w:numPr>
          <w:ilvl w:val="0"/>
          <w:numId w:val="2"/>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1"/>
          <w:bCs w:val="1"/>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Mercy Ministry-</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Helping, the poor and needy of the world. </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In order to make an intelligent evaluation of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fitness for admission into YWAM, it would be appreciated if you could supply the information requested on this form.</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Maturity of applicant.  (Due to the international nature of the ministry, the applicant needs to adapt to many different cultures, habits, climates, food and environments.  In consideration of this, please evaluate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maturity.)  Under various difficulties and pressure, the applicant. Please put an X in the boxes that best describe the applicant.</w:t>
      </w:r>
    </w:p>
    <w:p>
      <w:pPr>
        <w:keepNext w:val="0"/>
        <w:keepLines w:val="0"/>
        <w:pageBreakBefore w:val="0"/>
        <w:widowControl w:val="0"/>
        <w:shd w:val="clear" w:color="auto" w:fill="auto"/>
        <w:suppressAutoHyphens w:val="0"/>
        <w:bidi w:val="0"/>
        <w:spacing w:before="0" w:after="0" w:line="240" w:lineRule="auto"/>
        <w:ind w:left="44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03"/>
        <w:gridCol w:w="2960"/>
        <w:gridCol w:w="2935"/>
      </w:tblGrid>
      <w:tr>
        <w:tblPrEx>
          <w:shd w:val="clear" w:color="auto" w:fill="ced7e7"/>
        </w:tblPrEx>
        <w:trPr>
          <w:trHeight w:val="700" w:hRule="atLeast"/>
        </w:trPr>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shows ample maturity: </w:t>
            </w:r>
          </w:p>
        </w:tc>
        <w:tc>
          <w:tcPr>
            <w:tcW w:type="dxa" w:w="2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performs well: </w:t>
            </w:r>
          </w:p>
        </w:tc>
        <w:tc>
          <w:tcPr>
            <w:tcW w:type="dxa" w:w="2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cannot perform well:</w:t>
            </w:r>
          </w:p>
        </w:tc>
      </w:tr>
      <w:tr>
        <w:tblPrEx>
          <w:shd w:val="clear" w:color="auto" w:fill="ced7e7"/>
        </w:tblPrEx>
        <w:trPr>
          <w:trHeight w:val="1370" w:hRule="atLeast"/>
        </w:trPr>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is willing to learn to adapt to various situations:</w:t>
            </w:r>
          </w:p>
        </w:tc>
        <w:tc>
          <w:tcPr>
            <w:tcW w:type="dxa" w:w="29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runs and hides away, showing emotional instability:</w:t>
            </w:r>
          </w:p>
        </w:tc>
        <w:tc>
          <w:tcPr>
            <w:tcW w:type="dxa" w:w="29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52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44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 Please Explain:</w:t>
            </w:r>
          </w:p>
        </w:tc>
      </w:tr>
    </w:tbl>
    <w:p>
      <w:pPr>
        <w:keepNext w:val="0"/>
        <w:keepLines w:val="0"/>
        <w:pageBreakBefore w:val="0"/>
        <w:widowControl w:val="0"/>
        <w:shd w:val="clear" w:color="auto" w:fill="auto"/>
        <w:suppressAutoHyphens w:val="0"/>
        <w:bidi w:val="0"/>
        <w:spacing w:before="0" w:after="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5"/>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The reactions of the applicant in trying environments:</w:t>
      </w:r>
    </w:p>
    <w:p>
      <w:pPr>
        <w:keepNext w:val="0"/>
        <w:keepLines w:val="0"/>
        <w:pageBreakBefore w:val="0"/>
        <w:widowControl w:val="0"/>
        <w:shd w:val="clear" w:color="auto" w:fill="auto"/>
        <w:suppressAutoHyphens w:val="0"/>
        <w:bidi w:val="0"/>
        <w:spacing w:before="0" w:after="120" w:line="276" w:lineRule="auto"/>
        <w:ind w:left="72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tbl>
      <w:tblPr>
        <w:tblW w:w="963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72"/>
        <w:gridCol w:w="3091"/>
        <w:gridCol w:w="3075"/>
      </w:tblGrid>
      <w:tr>
        <w:tblPrEx>
          <w:shd w:val="clear" w:color="auto" w:fill="ced7e7"/>
        </w:tblPrEx>
        <w:trPr>
          <w:trHeight w:val="69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Overcomes difficulty positively:</w:t>
            </w:r>
          </w:p>
        </w:tc>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Accepts trial patiently:</w:t>
            </w:r>
          </w:p>
        </w:tc>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Shrinks Back: </w:t>
            </w:r>
          </w:p>
        </w:tc>
      </w:tr>
      <w:tr>
        <w:tblPrEx>
          <w:shd w:val="clear" w:color="auto" w:fill="ced7e7"/>
        </w:tblPrEx>
        <w:trPr>
          <w:trHeight w:val="350" w:hRule="atLeast"/>
        </w:trPr>
        <w:tc>
          <w:tcPr>
            <w:tcW w:type="dxa" w:w="34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Depressed:</w:t>
            </w:r>
          </w:p>
        </w:tc>
        <w:tc>
          <w:tcPr>
            <w:tcW w:type="dxa" w:w="30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Angry:</w:t>
            </w:r>
          </w:p>
        </w:tc>
        <w:tc>
          <w:tcPr>
            <w:tcW w:type="dxa" w:w="30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Others, please explain:</w:t>
            </w:r>
          </w:p>
        </w:tc>
      </w:tr>
    </w:tbl>
    <w:p>
      <w:pPr>
        <w:keepNext w:val="0"/>
        <w:keepLines w:val="0"/>
        <w:pageBreakBefore w:val="0"/>
        <w:widowControl w:val="0"/>
        <w:shd w:val="clear" w:color="auto" w:fill="auto"/>
        <w:suppressAutoHyphens w:val="0"/>
        <w:bidi w:val="0"/>
        <w:spacing w:before="0" w:after="12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6"/>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Please tick below, to describe the applicant:</w:t>
      </w:r>
    </w:p>
    <w:tbl>
      <w:tblPr>
        <w:tblW w:w="9576"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94"/>
        <w:gridCol w:w="2394"/>
        <w:gridCol w:w="2393"/>
        <w:gridCol w:w="2395"/>
      </w:tblGrid>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Honest: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Responsible:</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Reliable: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Extrovert:</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Socially adaptable: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Teachable:</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Able to learn:</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Takes Initiative:</w:t>
            </w:r>
          </w:p>
        </w:tc>
      </w:tr>
      <w:tr>
        <w:tblPrEx>
          <w:shd w:val="clear" w:color="auto" w:fill="ced7e7"/>
        </w:tblPrEx>
        <w:trPr>
          <w:trHeight w:val="69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Emotionally Stable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Self-controlled</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Healthy, Good Image</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Hard-Working</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Patient: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Quiet:</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Curious: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Joyful:</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Humorous:</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Specific:</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Flexible: </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Flexible:</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Punctual:</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Shy:</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Fussy:</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Emotional:</w:t>
            </w:r>
          </w:p>
        </w:tc>
      </w:tr>
      <w:tr>
        <w:tblPrEx>
          <w:shd w:val="clear" w:color="auto" w:fill="ced7e7"/>
        </w:tblPrEx>
        <w:trPr>
          <w:trHeight w:val="35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Dependant:</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Careless:</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Depressed: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Angered:</w:t>
            </w:r>
          </w:p>
        </w:tc>
      </w:tr>
      <w:tr>
        <w:tblPrEx>
          <w:shd w:val="clear" w:color="auto" w:fill="ced7e7"/>
        </w:tblPrEx>
        <w:trPr>
          <w:trHeight w:val="690" w:hRule="atLeast"/>
        </w:trPr>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Scared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Easily Nervous</w:t>
            </w:r>
          </w:p>
        </w:tc>
        <w:tc>
          <w:tcPr>
            <w:tcW w:type="dxa" w:w="23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Introverted:</w:t>
            </w:r>
          </w:p>
        </w:tc>
        <w:tc>
          <w:tcPr>
            <w:tcW w:type="dxa" w:w="2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 Please Explain:</w:t>
            </w:r>
          </w:p>
        </w:tc>
      </w:tr>
    </w:tbl>
    <w:p>
      <w:pPr>
        <w:keepNext w:val="0"/>
        <w:keepLines w:val="0"/>
        <w:pageBreakBefore w:val="0"/>
        <w:widowControl w:val="0"/>
        <w:numPr>
          <w:ilvl w:val="0"/>
          <w:numId w:val="7"/>
        </w:numPr>
        <w:shd w:val="clear" w:color="auto" w:fill="auto"/>
        <w:suppressAutoHyphens w:val="0"/>
        <w:bidi w:val="0"/>
        <w:spacing w:before="0" w:after="20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8"/>
        </w:numPr>
        <w:shd w:val="clear" w:color="auto" w:fill="auto"/>
        <w:suppressAutoHyphens w:val="0"/>
        <w:bidi w:val="0"/>
        <w:spacing w:before="0" w:after="200" w:line="276"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Why, in your opinion, is the applicant applying to join this ministry?</w:t>
      </w:r>
    </w:p>
    <w:tbl>
      <w:tblPr>
        <w:tblW w:w="9216"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064"/>
        <w:gridCol w:w="3086"/>
        <w:gridCol w:w="3066"/>
      </w:tblGrid>
      <w:tr>
        <w:tblPrEx>
          <w:shd w:val="clear" w:color="auto" w:fill="ced7e7"/>
        </w:tblPrEx>
        <w:trPr>
          <w:trHeight w:val="69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Personal Spiritual Growth:</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the Gospel:</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Future Ministry:</w:t>
            </w:r>
          </w:p>
        </w:tc>
      </w:tr>
      <w:tr>
        <w:tblPrEx>
          <w:shd w:val="clear" w:color="auto" w:fill="ced7e7"/>
        </w:tblPrEx>
        <w:trPr>
          <w:trHeight w:val="35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For Travel:</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Adventure:</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To Help Others:</w:t>
            </w:r>
          </w:p>
        </w:tc>
      </w:tr>
      <w:tr>
        <w:tblPrEx>
          <w:shd w:val="clear" w:color="auto" w:fill="ced7e7"/>
        </w:tblPrEx>
        <w:trPr>
          <w:trHeight w:val="69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Simply to Leave Home:</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Needs Help:</w:t>
            </w: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For Teaching and Training: </w:t>
            </w:r>
          </w:p>
        </w:tc>
      </w:tr>
      <w:tr>
        <w:tblPrEx>
          <w:shd w:val="clear" w:color="auto" w:fill="ced7e7"/>
        </w:tblPrEx>
        <w:trPr>
          <w:trHeight w:val="350" w:hRule="atLeast"/>
        </w:trPr>
        <w:tc>
          <w:tcPr>
            <w:tcW w:type="dxa" w:w="3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Others, Please Explain:</w:t>
            </w:r>
          </w:p>
        </w:tc>
        <w:tc>
          <w:tcPr>
            <w:tcW w:type="dxa" w:w="30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keepNext w:val="0"/>
        <w:keepLines w:val="0"/>
        <w:pageBreakBefore w:val="0"/>
        <w:widowControl w:val="0"/>
        <w:numPr>
          <w:ilvl w:val="0"/>
          <w:numId w:val="7"/>
        </w:numPr>
        <w:shd w:val="clear" w:color="auto" w:fill="auto"/>
        <w:suppressAutoHyphens w:val="0"/>
        <w:bidi w:val="0"/>
        <w:spacing w:before="0" w:after="20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9"/>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Is the applicant prejudiced against groups, races or nationalities?</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30"/>
        <w:gridCol w:w="7668"/>
      </w:tblGrid>
      <w:tr>
        <w:tblPrEx>
          <w:shd w:val="clear" w:color="auto" w:fill="ced7e7"/>
        </w:tblPrEx>
        <w:trPr>
          <w:trHeight w:val="350" w:hRule="atLeast"/>
        </w:trPr>
        <w:tc>
          <w:tcPr>
            <w:tcW w:type="dxa" w:w="15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NO</w:t>
            </w:r>
          </w:p>
        </w:tc>
        <w:tc>
          <w:tcPr>
            <w:tcW w:type="dxa" w:w="76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Yes, Please Explain:</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36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10"/>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Describe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Family to the best of your knowledge.</w:t>
      </w: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12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Would you recommend the applicant for acceptance into Youth with A Mission in Taiwan? </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76"/>
        <w:gridCol w:w="3294"/>
        <w:gridCol w:w="2628"/>
      </w:tblGrid>
      <w:tr>
        <w:tblPrEx>
          <w:shd w:val="clear" w:color="auto" w:fill="ced7e7"/>
        </w:tblPrEx>
        <w:trPr>
          <w:trHeight w:val="350" w:hRule="atLeast"/>
        </w:trPr>
        <w:tc>
          <w:tcPr>
            <w:tcW w:type="dxa" w:w="3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YES:</w:t>
            </w:r>
          </w:p>
        </w:tc>
        <w:tc>
          <w:tcPr>
            <w:tcW w:type="dxa" w:w="3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With Some Hesitation:</w:t>
            </w:r>
          </w:p>
        </w:tc>
        <w:tc>
          <w:tcPr>
            <w:tcW w:type="dxa" w:w="26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12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NO:</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11"/>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Please add any other relevant remarks or circumstances that you think we should consider in the applicants application process. </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I have known the applicant for ______ years, and believe that he/she possesses the qualities     indicated above.</w:t>
      </w: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numPr>
          <w:ilvl w:val="0"/>
          <w:numId w:val="4"/>
        </w:numPr>
        <w:shd w:val="clear" w:color="auto" w:fill="auto"/>
        <w:suppressAutoHyphens w:val="0"/>
        <w:bidi w:val="0"/>
        <w:spacing w:before="0" w:after="0" w:line="24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From where have you observed the applicant</w:t>
      </w:r>
      <w:r>
        <w:rPr>
          <w:rFonts w:ascii="Arial" w:cs="Arial Unicode MS" w:hAnsi="Arial" w:eastAsia="Arial Unicode MS" w:hint="default"/>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t>
      </w: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 qualities? From his/her:</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14"/>
        <w:gridCol w:w="3192"/>
        <w:gridCol w:w="3192"/>
      </w:tblGrid>
      <w:tr>
        <w:tblPrEx>
          <w:shd w:val="clear" w:color="auto" w:fill="ced7e7"/>
        </w:tblPrEx>
        <w:trPr>
          <w:trHeight w:val="350" w:hRule="atLeast"/>
        </w:trPr>
        <w:tc>
          <w:tcPr>
            <w:tcW w:type="dxa" w:w="2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Family:</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Work:</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Small Group:</w:t>
            </w:r>
          </w:p>
        </w:tc>
      </w:tr>
      <w:tr>
        <w:tblPrEx>
          <w:shd w:val="clear" w:color="auto" w:fill="ced7e7"/>
        </w:tblPrEx>
        <w:trPr>
          <w:trHeight w:val="350" w:hRule="atLeast"/>
        </w:trPr>
        <w:tc>
          <w:tcPr>
            <w:tcW w:type="dxa" w:w="2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Social Activities:</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Church Relationships:</w:t>
            </w:r>
          </w:p>
        </w:tc>
        <w:tc>
          <w:tcPr>
            <w:tcW w:type="dxa" w:w="319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Other, Explain: </w:t>
            </w:r>
          </w:p>
        </w:tc>
      </w:tr>
    </w:tbl>
    <w:p>
      <w:pPr>
        <w:keepNext w:val="0"/>
        <w:keepLines w:val="0"/>
        <w:pageBreakBefore w:val="0"/>
        <w:widowControl w:val="0"/>
        <w:numPr>
          <w:ilvl w:val="0"/>
          <w:numId w:val="7"/>
        </w:numPr>
        <w:shd w:val="clear" w:color="auto" w:fill="auto"/>
        <w:suppressAutoHyphens w:val="0"/>
        <w:bidi w:val="0"/>
        <w:spacing w:before="0" w:after="0" w:line="240" w:lineRule="auto"/>
        <w:ind w:right="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    11.</w:t>
      </w:r>
    </w:p>
    <w:tbl>
      <w:tblPr>
        <w:tblW w:w="9198" w:type="dxa"/>
        <w:jc w:val="left"/>
        <w:tblInd w:w="21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10"/>
        <w:gridCol w:w="4788"/>
      </w:tblGrid>
      <w:tr>
        <w:tblPrEx>
          <w:shd w:val="clear" w:color="auto" w:fill="ced7e7"/>
        </w:tblPrEx>
        <w:trPr>
          <w:trHeight w:val="35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Name:</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Relationship to Applicant:</w:t>
            </w:r>
          </w:p>
        </w:tc>
      </w:tr>
      <w:tr>
        <w:tblPrEx>
          <w:shd w:val="clear" w:color="auto" w:fill="ced7e7"/>
        </w:tblPrEx>
        <w:trPr>
          <w:trHeight w:val="350" w:hRule="atLeast"/>
        </w:trPr>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Address:</w:t>
            </w:r>
          </w:p>
        </w:tc>
        <w:tc>
          <w:tcPr>
            <w:tcW w:type="dxa" w:w="47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left"/>
              <w:outlineLvl w:val="9"/>
              <w:rPr>
                <w:rtl w:val="0"/>
              </w:rPr>
            </w:pPr>
            <w:r>
              <w:rPr>
                <w:rFonts w:ascii="Calibri" w:cs="Arial Unicode MS" w:hAnsi="Calibri" w:eastAsia="Arial Unicode MS"/>
                <w:b w:val="0"/>
                <w:bCs w:val="0"/>
                <w:i w:val="0"/>
                <w:iCs w:val="0"/>
                <w:caps w:val="0"/>
                <w:smallCaps w:val="0"/>
                <w:strike w:val="0"/>
                <w:dstrike w:val="0"/>
                <w:outline w:val="0"/>
                <w:color w:val="000000"/>
                <w:spacing w:val="0"/>
                <w:kern w:val="2"/>
                <w:position w:val="0"/>
                <w:sz w:val="28"/>
                <w:szCs w:val="28"/>
                <w:u w:val="none" w:color="000000"/>
                <w:shd w:val="nil" w:color="auto" w:fill="auto"/>
                <w:vertAlign w:val="baseline"/>
                <w:rtl w:val="0"/>
                <w:lang w:val="en-US"/>
                <w14:textOutline>
                  <w14:noFill/>
                </w14:textOutline>
                <w14:textFill>
                  <w14:solidFill>
                    <w14:srgbClr w14:val="000000"/>
                  </w14:solidFill>
                </w14:textFill>
              </w:rPr>
              <w:t xml:space="preserve">TEL: </w:t>
            </w:r>
          </w:p>
        </w:tc>
      </w:tr>
    </w:tbl>
    <w:p>
      <w:pPr>
        <w:keepNext w:val="0"/>
        <w:keepLines w:val="0"/>
        <w:pageBreakBefore w:val="0"/>
        <w:widowControl w:val="0"/>
        <w:shd w:val="clear" w:color="auto" w:fill="auto"/>
        <w:suppressAutoHyphens w:val="0"/>
        <w:bidi w:val="0"/>
        <w:spacing w:before="0" w:after="0" w:line="240" w:lineRule="auto"/>
        <w:ind w:left="105" w:right="0" w:hanging="105"/>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0" w:line="240"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Fonts w:ascii="Arial" w:cs="Arial" w:hAnsi="Arial" w:eastAsia="Arial"/>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rtl w:val="0"/>
          <w:lang w:val="en-US"/>
          <w14:textOutline>
            <w14:noFill/>
          </w14:textOutline>
          <w14:textFill>
            <w14:solidFill>
              <w14:srgbClr w14:val="000000"/>
            </w14:solidFill>
          </w14:textFill>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Please save and then attach this form and send it in an email to the below email address or send this form directly to the below address:</w:t>
      </w:r>
    </w:p>
    <w:p>
      <w:pPr>
        <w:keepNext w:val="0"/>
        <w:keepLines w:val="0"/>
        <w:pageBreakBefore w:val="0"/>
        <w:widowControl w:val="0"/>
        <w:shd w:val="clear" w:color="auto" w:fill="auto"/>
        <w:suppressAutoHyphens w:val="0"/>
        <w:bidi w:val="0"/>
        <w:spacing w:before="0" w:after="200" w:line="276" w:lineRule="auto"/>
        <w:ind w:left="0" w:right="0" w:firstLine="0"/>
        <w:jc w:val="left"/>
        <w:outlineLvl w:val="9"/>
        <w:rPr>
          <w:rtl w:val="0"/>
        </w:rPr>
      </w:pP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Email: </w:t>
      </w:r>
      <w:r>
        <w:rPr>
          <w:rFonts w:ascii="Arial" w:cs="Arial Unicode MS" w:hAnsi="Arial" w:eastAsia="Arial Unicode MS"/>
          <w:b w:val="0"/>
          <w:bCs w:val="0"/>
          <w:i w:val="0"/>
          <w:iCs w:val="0"/>
          <w:caps w:val="0"/>
          <w:smallCaps w:val="0"/>
          <w:strike w:val="0"/>
          <w:dstrike w:val="0"/>
          <w:outline w:val="0"/>
          <w:color w:val="000000"/>
          <w:spacing w:val="0"/>
          <w:kern w:val="2"/>
          <w:position w:val="0"/>
          <w:sz w:val="24"/>
          <w:szCs w:val="24"/>
          <w:u w:val="none" w:color="000000"/>
          <w:shd w:val="nil" w:color="auto" w:fill="auto"/>
          <w:vertAlign w:val="baseline"/>
          <w:rtl w:val="0"/>
          <w:lang w:val="en-US"/>
          <w14:textOutline>
            <w14:noFill/>
          </w14:textOutline>
          <w14:textFill>
            <w14:solidFill>
              <w14:srgbClr w14:val="000000"/>
            </w14:solidFill>
          </w14:textFill>
        </w:rPr>
        <w:t>ywamtaichung@gmail.com</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decimal"/>
      <w:suff w:val="tab"/>
      <w:lvlText w:val="%1."/>
      <w:lvlJc w:val="left"/>
      <w:pPr>
        <w:ind w:left="127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start w:val="1"/>
      <w:numFmt w:val="lowerLetter"/>
      <w:suff w:val="tab"/>
      <w:lvlText w:val="%2."/>
      <w:lvlJc w:val="left"/>
      <w:pPr>
        <w:ind w:left="197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tab"/>
      <w:lvlText w:val="%3."/>
      <w:lvlJc w:val="left"/>
      <w:pPr>
        <w:ind w:left="273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tab"/>
      <w:lvlText w:val="%4."/>
      <w:lvlJc w:val="left"/>
      <w:pPr>
        <w:ind w:left="341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tab"/>
      <w:lvlText w:val="%5."/>
      <w:lvlJc w:val="left"/>
      <w:pPr>
        <w:ind w:left="413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tab"/>
      <w:lvlText w:val="%6."/>
      <w:lvlJc w:val="left"/>
      <w:pPr>
        <w:ind w:left="489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tab"/>
      <w:lvlText w:val="%7."/>
      <w:lvlJc w:val="left"/>
      <w:pPr>
        <w:ind w:left="557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tab"/>
      <w:lvlText w:val="%8."/>
      <w:lvlJc w:val="left"/>
      <w:pPr>
        <w:ind w:left="6294" w:hanging="3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tab"/>
      <w:lvlText w:val="%9."/>
      <w:lvlJc w:val="left"/>
      <w:pPr>
        <w:ind w:left="7052" w:hanging="21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decimal"/>
      <w:suff w:val="tab"/>
      <w:lvlText w:val="%1."/>
      <w:lvlJc w:val="left"/>
      <w:pPr>
        <w:ind w:left="64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36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ind w:left="2122" w:hanging="14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tab"/>
      <w:lvlText w:val="%4."/>
      <w:lvlJc w:val="left"/>
      <w:pPr>
        <w:ind w:left="280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tab"/>
      <w:lvlText w:val="%5."/>
      <w:lvlJc w:val="left"/>
      <w:pPr>
        <w:ind w:left="352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ind w:left="4282" w:hanging="14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tab"/>
      <w:lvlText w:val="%7."/>
      <w:lvlJc w:val="left"/>
      <w:pPr>
        <w:ind w:left="496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tab"/>
      <w:lvlText w:val="%8."/>
      <w:lvlJc w:val="left"/>
      <w:pPr>
        <w:ind w:left="5683" w:hanging="28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ind w:left="6442" w:hanging="14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2"/>
    <w:lvlOverride w:ilvl="0">
      <w:startOverride w:val="3"/>
    </w:lvlOverride>
  </w:num>
  <w:num w:numId="7">
    <w:abstractNumId w:val="2"/>
    <w:lvlOverride w:ilvl="0">
      <w:lvl w:ilvl="0">
        <w:start w:val="1"/>
        <w:numFmt w:val="decimal"/>
        <w:suff w:val="tab"/>
        <w:lvlText w:val="%1."/>
        <w:lvlJc w:val="left"/>
        <w:pPr>
          <w:tabs>
            <w:tab w:val="num" w:pos="643"/>
          </w:tabs>
          <w:ind w:left="74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num" w:pos="1363"/>
          </w:tabs>
          <w:ind w:left="146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2">
      <w:lvl w:ilvl="2">
        <w:start w:val="1"/>
        <w:numFmt w:val="lowerRoman"/>
        <w:suff w:val="nothing"/>
        <w:lvlText w:val="%3."/>
        <w:lvlJc w:val="left"/>
        <w:pPr>
          <w:ind w:left="2227" w:hanging="24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3">
      <w:lvl w:ilvl="3">
        <w:start w:val="1"/>
        <w:numFmt w:val="decimal"/>
        <w:suff w:val="tab"/>
        <w:lvlText w:val="%4."/>
        <w:lvlJc w:val="left"/>
        <w:pPr>
          <w:tabs>
            <w:tab w:val="num" w:pos="2803"/>
          </w:tabs>
          <w:ind w:left="290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4">
      <w:lvl w:ilvl="4">
        <w:start w:val="1"/>
        <w:numFmt w:val="lowerLetter"/>
        <w:suff w:val="tab"/>
        <w:lvlText w:val="%5."/>
        <w:lvlJc w:val="left"/>
        <w:pPr>
          <w:tabs>
            <w:tab w:val="num" w:pos="3523"/>
          </w:tabs>
          <w:ind w:left="362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5">
      <w:lvl w:ilvl="5">
        <w:start w:val="1"/>
        <w:numFmt w:val="lowerRoman"/>
        <w:suff w:val="nothing"/>
        <w:lvlText w:val="%6."/>
        <w:lvlJc w:val="left"/>
        <w:pPr>
          <w:ind w:left="4387" w:hanging="24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6">
      <w:lvl w:ilvl="6">
        <w:start w:val="1"/>
        <w:numFmt w:val="decimal"/>
        <w:suff w:val="tab"/>
        <w:lvlText w:val="%7."/>
        <w:lvlJc w:val="left"/>
        <w:pPr>
          <w:tabs>
            <w:tab w:val="num" w:pos="4963"/>
          </w:tabs>
          <w:ind w:left="506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7">
      <w:lvl w:ilvl="7">
        <w:start w:val="1"/>
        <w:numFmt w:val="lowerLetter"/>
        <w:suff w:val="tab"/>
        <w:lvlText w:val="%8."/>
        <w:lvlJc w:val="left"/>
        <w:pPr>
          <w:tabs>
            <w:tab w:val="num" w:pos="5683"/>
          </w:tabs>
          <w:ind w:left="5788" w:hanging="3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lvlOverride w:ilvl="8">
      <w:lvl w:ilvl="8">
        <w:start w:val="1"/>
        <w:numFmt w:val="lowerRoman"/>
        <w:suff w:val="nothing"/>
        <w:lvlText w:val="%9."/>
        <w:lvlJc w:val="left"/>
        <w:pPr>
          <w:ind w:left="6547" w:hanging="24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sz w:val="17"/>
          <w:szCs w:val="17"/>
          <w:highlight w:val="none"/>
          <w:vertAlign w:val="baseline"/>
        </w:rPr>
      </w:lvl>
    </w:lvlOverride>
  </w:num>
  <w:num w:numId="8">
    <w:abstractNumId w:val="2"/>
    <w:lvlOverride w:ilvl="0">
      <w:startOverride w:val="4"/>
    </w:lvlOverride>
  </w:num>
  <w:num w:numId="9">
    <w:abstractNumId w:val="2"/>
    <w:lvlOverride w:ilvl="0">
      <w:startOverride w:val="5"/>
    </w:lvlOverride>
  </w:num>
  <w:num w:numId="10">
    <w:abstractNumId w:val="2"/>
    <w:lvlOverride w:ilvl="0">
      <w:startOverride w:val="6"/>
    </w:lvlOverride>
  </w:num>
  <w:num w:numId="11">
    <w:abstractNumId w:val="2"/>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5"/>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1"/>
      </w:numPr>
    </w:pPr>
  </w:style>
  <w:style w:type="numbering" w:styleId="Imported Style 5">
    <w:name w:val="Imported Style 5"/>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